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48037" w14:textId="35869B50" w:rsidR="004D0B8A" w:rsidRPr="004D0B8A" w:rsidRDefault="004D0B8A" w:rsidP="004D0B8A">
      <w:pPr>
        <w:jc w:val="center"/>
        <w:rPr>
          <w:b/>
          <w:bCs/>
          <w:sz w:val="32"/>
          <w:szCs w:val="32"/>
        </w:rPr>
      </w:pPr>
      <w:r w:rsidRPr="004D0B8A">
        <w:rPr>
          <w:b/>
          <w:bCs/>
          <w:sz w:val="32"/>
          <w:szCs w:val="32"/>
        </w:rPr>
        <w:t>Lernschachtel – Fruchtgummis für die Sek II</w:t>
      </w:r>
    </w:p>
    <w:p w14:paraId="7395F0E1" w14:textId="1A6BFC23" w:rsidR="00EB380B" w:rsidRPr="004D0B8A" w:rsidRDefault="004D0B8A">
      <w:pPr>
        <w:rPr>
          <w:u w:val="single"/>
        </w:rPr>
      </w:pPr>
      <w:r w:rsidRPr="004D0B8A">
        <w:rPr>
          <w:u w:val="single"/>
        </w:rPr>
        <w:t>Informationen für Lehrpersonen</w:t>
      </w:r>
    </w:p>
    <w:p w14:paraId="6B9C6477" w14:textId="08010E87" w:rsidR="004D0B8A" w:rsidRPr="004D0B8A" w:rsidRDefault="004D0B8A" w:rsidP="004D0B8A">
      <w:r w:rsidRPr="004D0B8A">
        <w:t xml:space="preserve">Diese Lernschachtel ist in zwei Sequenzen aufgeteilt und ist für zwei Unterrichtseinheiten ausgelegt. Im ersten Teil arbeiten die </w:t>
      </w:r>
      <w:proofErr w:type="spellStart"/>
      <w:r w:rsidRPr="004D0B8A">
        <w:t>Schüler:innen</w:t>
      </w:r>
      <w:proofErr w:type="spellEnd"/>
      <w:r w:rsidRPr="004D0B8A">
        <w:t xml:space="preserve"> vorrangig angeleitet, im zweiten Teil offener.</w:t>
      </w:r>
    </w:p>
    <w:p w14:paraId="69C70F48" w14:textId="77777777" w:rsidR="004D0B8A" w:rsidRPr="004D0B8A" w:rsidRDefault="004D0B8A" w:rsidP="004D0B8A">
      <w:r w:rsidRPr="004D0B8A">
        <w:t xml:space="preserve">Die </w:t>
      </w:r>
      <w:proofErr w:type="spellStart"/>
      <w:r w:rsidRPr="004D0B8A">
        <w:t>Schüler:innen</w:t>
      </w:r>
      <w:proofErr w:type="spellEnd"/>
      <w:r w:rsidRPr="004D0B8A">
        <w:t xml:space="preserve"> sollten im besten Fall in 3er Gruppen arbeiten. Wenn sich 2er Gruppen bilden, sollte der/die </w:t>
      </w:r>
      <w:proofErr w:type="spellStart"/>
      <w:r w:rsidRPr="004D0B8A">
        <w:t>GruppenleiterIn</w:t>
      </w:r>
      <w:proofErr w:type="spellEnd"/>
      <w:r w:rsidRPr="004D0B8A">
        <w:t xml:space="preserve"> auch die Protokollführung übernehmen. </w:t>
      </w:r>
    </w:p>
    <w:p w14:paraId="14A22649" w14:textId="77777777" w:rsidR="004D0B8A" w:rsidRPr="004D0B8A" w:rsidRDefault="004D0B8A" w:rsidP="004D0B8A">
      <w:r w:rsidRPr="004D0B8A">
        <w:t xml:space="preserve">Vorausgesetzt wird Wissen zum Thema der Lebensmittelchemie, genauer gesagt zum Aufbau von Kohlenhydraten und Proteinen sowie die Nachweisreaktionen von Stärke, Proteinen und Zucker. Anleitungen für diese Nachweisreaktionen stehen den </w:t>
      </w:r>
      <w:proofErr w:type="spellStart"/>
      <w:r w:rsidRPr="004D0B8A">
        <w:t>Schüler:innen</w:t>
      </w:r>
      <w:proofErr w:type="spellEnd"/>
      <w:r w:rsidRPr="004D0B8A">
        <w:t xml:space="preserve"> auch als Tippkärtchen zur Verfügung.</w:t>
      </w:r>
    </w:p>
    <w:p w14:paraId="2BA36BED" w14:textId="77777777" w:rsidR="004D0B8A" w:rsidRDefault="004D0B8A" w:rsidP="004D0B8A">
      <w:r w:rsidRPr="004D0B8A">
        <w:t>Neben den Inhalten der Lernschachtel werden noch ein paar weitere Geräte und Chemikalien benötigt, welche die Lehrperson am besten auf einem extra Materialtisch zur Verfügung stellt und als Inspiration dienen sollten.</w:t>
      </w:r>
    </w:p>
    <w:p w14:paraId="5926FB61" w14:textId="77777777" w:rsidR="004D0B8A" w:rsidRPr="004D0B8A" w:rsidRDefault="004D0B8A" w:rsidP="004D0B8A"/>
    <w:p w14:paraId="37703FC9" w14:textId="77777777" w:rsidR="004D0B8A" w:rsidRPr="004D0B8A" w:rsidRDefault="004D0B8A" w:rsidP="004D0B8A">
      <w:r w:rsidRPr="004D0B8A">
        <w:rPr>
          <w:b/>
          <w:bCs/>
        </w:rPr>
        <w:t>Inhalt der Lernschachtel:</w:t>
      </w:r>
    </w:p>
    <w:p w14:paraId="684BCFF1" w14:textId="77777777" w:rsidR="004D0B8A" w:rsidRPr="004D0B8A" w:rsidRDefault="004D0B8A" w:rsidP="004D0B8A">
      <w:pPr>
        <w:numPr>
          <w:ilvl w:val="0"/>
          <w:numId w:val="1"/>
        </w:numPr>
        <w:spacing w:after="0" w:line="240" w:lineRule="auto"/>
      </w:pPr>
      <w:r w:rsidRPr="004D0B8A">
        <w:t>4 Reagenzgläser</w:t>
      </w:r>
    </w:p>
    <w:p w14:paraId="3F754D28" w14:textId="77777777" w:rsidR="004D0B8A" w:rsidRPr="004D0B8A" w:rsidRDefault="004D0B8A" w:rsidP="004D0B8A">
      <w:pPr>
        <w:numPr>
          <w:ilvl w:val="0"/>
          <w:numId w:val="1"/>
        </w:numPr>
        <w:spacing w:after="0" w:line="240" w:lineRule="auto"/>
      </w:pPr>
      <w:proofErr w:type="spellStart"/>
      <w:r w:rsidRPr="004D0B8A">
        <w:t>Reagenzglashalterung</w:t>
      </w:r>
      <w:proofErr w:type="spellEnd"/>
    </w:p>
    <w:p w14:paraId="121DD3FF" w14:textId="77777777" w:rsidR="004D0B8A" w:rsidRPr="004D0B8A" w:rsidRDefault="004D0B8A" w:rsidP="004D0B8A">
      <w:pPr>
        <w:numPr>
          <w:ilvl w:val="0"/>
          <w:numId w:val="1"/>
        </w:numPr>
        <w:spacing w:after="0" w:line="240" w:lineRule="auto"/>
      </w:pPr>
      <w:proofErr w:type="spellStart"/>
      <w:r w:rsidRPr="004D0B8A">
        <w:t>Reagenzglasklemme</w:t>
      </w:r>
      <w:proofErr w:type="spellEnd"/>
    </w:p>
    <w:p w14:paraId="1D5A96A9" w14:textId="77777777" w:rsidR="004D0B8A" w:rsidRPr="004D0B8A" w:rsidRDefault="004D0B8A" w:rsidP="004D0B8A">
      <w:pPr>
        <w:numPr>
          <w:ilvl w:val="0"/>
          <w:numId w:val="1"/>
        </w:numPr>
        <w:spacing w:after="0" w:line="240" w:lineRule="auto"/>
      </w:pPr>
      <w:r w:rsidRPr="004D0B8A">
        <w:t>4 Bechergläser (zw. 25-50ml)</w:t>
      </w:r>
    </w:p>
    <w:p w14:paraId="37528DA3" w14:textId="77777777" w:rsidR="004D0B8A" w:rsidRPr="004D0B8A" w:rsidRDefault="004D0B8A" w:rsidP="004D0B8A">
      <w:pPr>
        <w:numPr>
          <w:ilvl w:val="0"/>
          <w:numId w:val="1"/>
        </w:numPr>
        <w:spacing w:after="0" w:line="240" w:lineRule="auto"/>
      </w:pPr>
      <w:r w:rsidRPr="004D0B8A">
        <w:t>Bunsenbrenner</w:t>
      </w:r>
    </w:p>
    <w:p w14:paraId="7510818D" w14:textId="77777777" w:rsidR="004D0B8A" w:rsidRPr="004D0B8A" w:rsidRDefault="004D0B8A" w:rsidP="004D0B8A">
      <w:pPr>
        <w:numPr>
          <w:ilvl w:val="0"/>
          <w:numId w:val="1"/>
        </w:numPr>
        <w:spacing w:after="0" w:line="240" w:lineRule="auto"/>
      </w:pPr>
      <w:r w:rsidRPr="004D0B8A">
        <w:t>Feuerzeug</w:t>
      </w:r>
    </w:p>
    <w:p w14:paraId="1546E82D" w14:textId="77777777" w:rsidR="004D0B8A" w:rsidRPr="004D0B8A" w:rsidRDefault="004D0B8A" w:rsidP="004D0B8A">
      <w:pPr>
        <w:numPr>
          <w:ilvl w:val="0"/>
          <w:numId w:val="1"/>
        </w:numPr>
        <w:spacing w:after="0" w:line="240" w:lineRule="auto"/>
      </w:pPr>
      <w:r w:rsidRPr="004D0B8A">
        <w:t>Stift</w:t>
      </w:r>
    </w:p>
    <w:p w14:paraId="5C45B3D4" w14:textId="77777777" w:rsidR="004D0B8A" w:rsidRPr="004D0B8A" w:rsidRDefault="004D0B8A" w:rsidP="004D0B8A">
      <w:pPr>
        <w:numPr>
          <w:ilvl w:val="0"/>
          <w:numId w:val="1"/>
        </w:numPr>
        <w:spacing w:after="0" w:line="240" w:lineRule="auto"/>
      </w:pPr>
      <w:r w:rsidRPr="004D0B8A">
        <w:t>Glasstab</w:t>
      </w:r>
    </w:p>
    <w:p w14:paraId="7910AFAB" w14:textId="77777777" w:rsidR="004D0B8A" w:rsidRPr="004D0B8A" w:rsidRDefault="004D0B8A" w:rsidP="004D0B8A">
      <w:pPr>
        <w:numPr>
          <w:ilvl w:val="0"/>
          <w:numId w:val="1"/>
        </w:numPr>
        <w:spacing w:after="0" w:line="240" w:lineRule="auto"/>
      </w:pPr>
      <w:r w:rsidRPr="004D0B8A">
        <w:t>3 Schnappdeckelgläser mit 3 verschiedenen Fruchtgummisorten (A: Gelatine, B: modifizierte Stärke und C: Pektin)</w:t>
      </w:r>
    </w:p>
    <w:p w14:paraId="1030234B" w14:textId="77777777" w:rsidR="004D0B8A" w:rsidRPr="004D0B8A" w:rsidRDefault="004D0B8A" w:rsidP="004D0B8A">
      <w:pPr>
        <w:numPr>
          <w:ilvl w:val="0"/>
          <w:numId w:val="1"/>
        </w:numPr>
        <w:spacing w:after="0" w:line="240" w:lineRule="auto"/>
      </w:pPr>
      <w:r w:rsidRPr="004D0B8A">
        <w:t xml:space="preserve">Schnappdeckelglas mit Pektin (oder </w:t>
      </w:r>
      <w:proofErr w:type="spellStart"/>
      <w:r w:rsidRPr="004D0B8A">
        <w:t>pektinhaltiger</w:t>
      </w:r>
      <w:proofErr w:type="spellEnd"/>
      <w:r w:rsidRPr="004D0B8A">
        <w:t xml:space="preserve"> Gelierhilfe)</w:t>
      </w:r>
    </w:p>
    <w:p w14:paraId="21C6A494" w14:textId="77777777" w:rsidR="004D0B8A" w:rsidRPr="004D0B8A" w:rsidRDefault="004D0B8A" w:rsidP="004D0B8A">
      <w:pPr>
        <w:numPr>
          <w:ilvl w:val="0"/>
          <w:numId w:val="1"/>
        </w:numPr>
        <w:spacing w:after="0" w:line="240" w:lineRule="auto"/>
      </w:pPr>
      <w:r w:rsidRPr="004D0B8A">
        <w:t>Schnappdeckelglas mit Haushaltszucker</w:t>
      </w:r>
    </w:p>
    <w:p w14:paraId="5CA47B4F" w14:textId="77777777" w:rsidR="004D0B8A" w:rsidRPr="004D0B8A" w:rsidRDefault="004D0B8A" w:rsidP="004D0B8A">
      <w:pPr>
        <w:numPr>
          <w:ilvl w:val="0"/>
          <w:numId w:val="1"/>
        </w:numPr>
        <w:spacing w:after="0" w:line="240" w:lineRule="auto"/>
      </w:pPr>
      <w:r w:rsidRPr="004D0B8A">
        <w:t>Spatel</w:t>
      </w:r>
    </w:p>
    <w:p w14:paraId="2D1B72B9" w14:textId="77777777" w:rsidR="004D0B8A" w:rsidRDefault="004D0B8A" w:rsidP="004D0B8A">
      <w:pPr>
        <w:numPr>
          <w:ilvl w:val="0"/>
          <w:numId w:val="1"/>
        </w:numPr>
        <w:spacing w:after="0" w:line="240" w:lineRule="auto"/>
      </w:pPr>
      <w:r w:rsidRPr="004D0B8A">
        <w:t>Waage</w:t>
      </w:r>
    </w:p>
    <w:p w14:paraId="35925DDA" w14:textId="77777777" w:rsidR="004D0B8A" w:rsidRDefault="004D0B8A" w:rsidP="004D0B8A">
      <w:pPr>
        <w:spacing w:after="0" w:line="240" w:lineRule="auto"/>
      </w:pPr>
    </w:p>
    <w:p w14:paraId="3E2B9DF8" w14:textId="77777777" w:rsidR="004D0B8A" w:rsidRDefault="004D0B8A" w:rsidP="004D0B8A">
      <w:pPr>
        <w:spacing w:after="0" w:line="240" w:lineRule="auto"/>
      </w:pPr>
    </w:p>
    <w:p w14:paraId="0C2EFE71" w14:textId="77777777" w:rsidR="004D0B8A" w:rsidRPr="004D0B8A" w:rsidRDefault="004D0B8A" w:rsidP="004D0B8A">
      <w:pPr>
        <w:spacing w:after="0" w:line="240" w:lineRule="auto"/>
      </w:pPr>
    </w:p>
    <w:p w14:paraId="110CE1B3" w14:textId="77777777" w:rsidR="004D0B8A" w:rsidRPr="004D0B8A" w:rsidRDefault="004D0B8A" w:rsidP="004D0B8A">
      <w:r w:rsidRPr="004D0B8A">
        <w:rPr>
          <w:b/>
          <w:bCs/>
        </w:rPr>
        <w:t>Zusätzliche Materialien:</w:t>
      </w:r>
    </w:p>
    <w:p w14:paraId="363B563C" w14:textId="77777777" w:rsidR="004D0B8A" w:rsidRPr="004D0B8A" w:rsidRDefault="004D0B8A" w:rsidP="004D0B8A">
      <w:pPr>
        <w:numPr>
          <w:ilvl w:val="0"/>
          <w:numId w:val="2"/>
        </w:numPr>
        <w:spacing w:after="0"/>
      </w:pPr>
      <w:proofErr w:type="spellStart"/>
      <w:r w:rsidRPr="004D0B8A">
        <w:t>Lugol’sche</w:t>
      </w:r>
      <w:proofErr w:type="spellEnd"/>
      <w:r w:rsidRPr="004D0B8A">
        <w:t xml:space="preserve"> Lösung (alternativ kann auch eine verdünnte </w:t>
      </w:r>
      <w:proofErr w:type="spellStart"/>
      <w:r w:rsidRPr="004D0B8A">
        <w:t>Betaisodona</w:t>
      </w:r>
      <w:proofErr w:type="spellEnd"/>
      <w:r w:rsidRPr="004D0B8A">
        <w:t xml:space="preserve"> Lösung verwendet werden)</w:t>
      </w:r>
    </w:p>
    <w:p w14:paraId="1D681D35" w14:textId="77777777" w:rsidR="004D0B8A" w:rsidRPr="004D0B8A" w:rsidRDefault="004D0B8A" w:rsidP="004D0B8A">
      <w:pPr>
        <w:numPr>
          <w:ilvl w:val="0"/>
          <w:numId w:val="2"/>
        </w:numPr>
        <w:spacing w:after="0"/>
      </w:pPr>
      <w:r w:rsidRPr="004D0B8A">
        <w:t xml:space="preserve">Kupfersulfatlösung 2% </w:t>
      </w:r>
    </w:p>
    <w:p w14:paraId="3E3532D3" w14:textId="77777777" w:rsidR="004D0B8A" w:rsidRPr="004D0B8A" w:rsidRDefault="004D0B8A" w:rsidP="004D0B8A">
      <w:pPr>
        <w:numPr>
          <w:ilvl w:val="0"/>
          <w:numId w:val="2"/>
        </w:numPr>
        <w:spacing w:after="0"/>
      </w:pPr>
      <w:r w:rsidRPr="004D0B8A">
        <w:t>Natronlauge 3M</w:t>
      </w:r>
    </w:p>
    <w:p w14:paraId="19EBA7D0" w14:textId="77777777" w:rsidR="004D0B8A" w:rsidRPr="004D0B8A" w:rsidRDefault="004D0B8A" w:rsidP="004D0B8A">
      <w:pPr>
        <w:numPr>
          <w:ilvl w:val="0"/>
          <w:numId w:val="2"/>
        </w:numPr>
        <w:spacing w:after="0"/>
      </w:pPr>
      <w:r w:rsidRPr="004D0B8A">
        <w:t>Kerzen</w:t>
      </w:r>
    </w:p>
    <w:p w14:paraId="0091A444" w14:textId="77777777" w:rsidR="004D0B8A" w:rsidRPr="004D0B8A" w:rsidRDefault="004D0B8A" w:rsidP="004D0B8A">
      <w:pPr>
        <w:numPr>
          <w:ilvl w:val="0"/>
          <w:numId w:val="2"/>
        </w:numPr>
        <w:spacing w:after="0"/>
      </w:pPr>
      <w:r w:rsidRPr="004D0B8A">
        <w:t>Holzspieß</w:t>
      </w:r>
    </w:p>
    <w:p w14:paraId="6E57860A" w14:textId="77777777" w:rsidR="004D0B8A" w:rsidRPr="004D0B8A" w:rsidRDefault="004D0B8A" w:rsidP="004D0B8A">
      <w:pPr>
        <w:numPr>
          <w:ilvl w:val="0"/>
          <w:numId w:val="2"/>
        </w:numPr>
        <w:spacing w:after="0"/>
      </w:pPr>
      <w:r w:rsidRPr="004D0B8A">
        <w:t>Blatt Papier (laminiert)</w:t>
      </w:r>
    </w:p>
    <w:p w14:paraId="2EBE1676" w14:textId="77777777" w:rsidR="004D0B8A" w:rsidRPr="004D0B8A" w:rsidRDefault="004D0B8A" w:rsidP="004D0B8A">
      <w:pPr>
        <w:numPr>
          <w:ilvl w:val="0"/>
          <w:numId w:val="2"/>
        </w:numPr>
        <w:spacing w:after="0"/>
      </w:pPr>
      <w:r w:rsidRPr="004D0B8A">
        <w:t>pH-Papier</w:t>
      </w:r>
    </w:p>
    <w:p w14:paraId="4D707061" w14:textId="77777777" w:rsidR="004D0B8A" w:rsidRPr="004D0B8A" w:rsidRDefault="004D0B8A" w:rsidP="004D0B8A">
      <w:pPr>
        <w:numPr>
          <w:ilvl w:val="0"/>
          <w:numId w:val="2"/>
        </w:numPr>
        <w:spacing w:after="0"/>
      </w:pPr>
      <w:r w:rsidRPr="004D0B8A">
        <w:t>Essig</w:t>
      </w:r>
    </w:p>
    <w:p w14:paraId="6D9405F6" w14:textId="77777777" w:rsidR="004D0B8A" w:rsidRPr="004D0B8A" w:rsidRDefault="004D0B8A" w:rsidP="004D0B8A">
      <w:pPr>
        <w:numPr>
          <w:ilvl w:val="0"/>
          <w:numId w:val="2"/>
        </w:numPr>
        <w:spacing w:after="0"/>
      </w:pPr>
      <w:r w:rsidRPr="004D0B8A">
        <w:t>Natron</w:t>
      </w:r>
    </w:p>
    <w:p w14:paraId="62B5AE91" w14:textId="77777777" w:rsidR="004D0B8A" w:rsidRPr="004D0B8A" w:rsidRDefault="004D0B8A" w:rsidP="004D0B8A">
      <w:pPr>
        <w:numPr>
          <w:ilvl w:val="0"/>
          <w:numId w:val="2"/>
        </w:numPr>
        <w:spacing w:after="0"/>
      </w:pPr>
      <w:r w:rsidRPr="004D0B8A">
        <w:t xml:space="preserve">... (bei Bedarf oder auf Nachfrage der </w:t>
      </w:r>
      <w:proofErr w:type="spellStart"/>
      <w:r w:rsidRPr="004D0B8A">
        <w:t>Schüler:innen</w:t>
      </w:r>
      <w:proofErr w:type="spellEnd"/>
      <w:r w:rsidRPr="004D0B8A">
        <w:t xml:space="preserve"> natürlich gerne mehr) </w:t>
      </w:r>
    </w:p>
    <w:p w14:paraId="2A139E8E" w14:textId="77777777" w:rsidR="004D0B8A" w:rsidRDefault="004D0B8A"/>
    <w:sectPr w:rsidR="004D0B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538FE"/>
    <w:multiLevelType w:val="multilevel"/>
    <w:tmpl w:val="5A66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91211"/>
    <w:multiLevelType w:val="multilevel"/>
    <w:tmpl w:val="77A4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271150">
    <w:abstractNumId w:val="1"/>
  </w:num>
  <w:num w:numId="2" w16cid:durableId="42133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8A"/>
    <w:rsid w:val="000E5D65"/>
    <w:rsid w:val="004D0B8A"/>
    <w:rsid w:val="00EB380B"/>
    <w:rsid w:val="00FD5F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BA2D"/>
  <w15:chartTrackingRefBased/>
  <w15:docId w15:val="{2CB55203-FD08-4C9A-9669-875213A3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0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0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0B8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0B8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0B8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0B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0B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0B8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0B8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0B8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0B8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0B8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0B8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0B8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0B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0B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0B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0B8A"/>
    <w:rPr>
      <w:rFonts w:eastAsiaTheme="majorEastAsia" w:cstheme="majorBidi"/>
      <w:color w:val="272727" w:themeColor="text1" w:themeTint="D8"/>
    </w:rPr>
  </w:style>
  <w:style w:type="paragraph" w:styleId="Titel">
    <w:name w:val="Title"/>
    <w:basedOn w:val="Standard"/>
    <w:next w:val="Standard"/>
    <w:link w:val="TitelZchn"/>
    <w:uiPriority w:val="10"/>
    <w:qFormat/>
    <w:rsid w:val="004D0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0B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0B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0B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0B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0B8A"/>
    <w:rPr>
      <w:i/>
      <w:iCs/>
      <w:color w:val="404040" w:themeColor="text1" w:themeTint="BF"/>
    </w:rPr>
  </w:style>
  <w:style w:type="paragraph" w:styleId="Listenabsatz">
    <w:name w:val="List Paragraph"/>
    <w:basedOn w:val="Standard"/>
    <w:uiPriority w:val="34"/>
    <w:qFormat/>
    <w:rsid w:val="004D0B8A"/>
    <w:pPr>
      <w:ind w:left="720"/>
      <w:contextualSpacing/>
    </w:pPr>
  </w:style>
  <w:style w:type="character" w:styleId="IntensiveHervorhebung">
    <w:name w:val="Intense Emphasis"/>
    <w:basedOn w:val="Absatz-Standardschriftart"/>
    <w:uiPriority w:val="21"/>
    <w:qFormat/>
    <w:rsid w:val="004D0B8A"/>
    <w:rPr>
      <w:i/>
      <w:iCs/>
      <w:color w:val="0F4761" w:themeColor="accent1" w:themeShade="BF"/>
    </w:rPr>
  </w:style>
  <w:style w:type="paragraph" w:styleId="IntensivesZitat">
    <w:name w:val="Intense Quote"/>
    <w:basedOn w:val="Standard"/>
    <w:next w:val="Standard"/>
    <w:link w:val="IntensivesZitatZchn"/>
    <w:uiPriority w:val="30"/>
    <w:qFormat/>
    <w:rsid w:val="004D0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0B8A"/>
    <w:rPr>
      <w:i/>
      <w:iCs/>
      <w:color w:val="0F4761" w:themeColor="accent1" w:themeShade="BF"/>
    </w:rPr>
  </w:style>
  <w:style w:type="character" w:styleId="IntensiverVerweis">
    <w:name w:val="Intense Reference"/>
    <w:basedOn w:val="Absatz-Standardschriftart"/>
    <w:uiPriority w:val="32"/>
    <w:qFormat/>
    <w:rsid w:val="004D0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27786">
      <w:bodyDiv w:val="1"/>
      <w:marLeft w:val="0"/>
      <w:marRight w:val="0"/>
      <w:marTop w:val="0"/>
      <w:marBottom w:val="0"/>
      <w:divBdr>
        <w:top w:val="none" w:sz="0" w:space="0" w:color="auto"/>
        <w:left w:val="none" w:sz="0" w:space="0" w:color="auto"/>
        <w:bottom w:val="none" w:sz="0" w:space="0" w:color="auto"/>
        <w:right w:val="none" w:sz="0" w:space="0" w:color="auto"/>
      </w:divBdr>
      <w:divsChild>
        <w:div w:id="315375607">
          <w:marLeft w:val="0"/>
          <w:marRight w:val="0"/>
          <w:marTop w:val="0"/>
          <w:marBottom w:val="0"/>
          <w:divBdr>
            <w:top w:val="none" w:sz="0" w:space="0" w:color="auto"/>
            <w:left w:val="none" w:sz="0" w:space="0" w:color="auto"/>
            <w:bottom w:val="none" w:sz="0" w:space="0" w:color="auto"/>
            <w:right w:val="none" w:sz="0" w:space="0" w:color="auto"/>
          </w:divBdr>
          <w:divsChild>
            <w:div w:id="822239143">
              <w:marLeft w:val="0"/>
              <w:marRight w:val="0"/>
              <w:marTop w:val="0"/>
              <w:marBottom w:val="0"/>
              <w:divBdr>
                <w:top w:val="none" w:sz="0" w:space="0" w:color="auto"/>
                <w:left w:val="none" w:sz="0" w:space="0" w:color="auto"/>
                <w:bottom w:val="none" w:sz="0" w:space="0" w:color="auto"/>
                <w:right w:val="none" w:sz="0" w:space="0" w:color="auto"/>
              </w:divBdr>
            </w:div>
            <w:div w:id="1571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0482">
      <w:bodyDiv w:val="1"/>
      <w:marLeft w:val="0"/>
      <w:marRight w:val="0"/>
      <w:marTop w:val="0"/>
      <w:marBottom w:val="0"/>
      <w:divBdr>
        <w:top w:val="none" w:sz="0" w:space="0" w:color="auto"/>
        <w:left w:val="none" w:sz="0" w:space="0" w:color="auto"/>
        <w:bottom w:val="none" w:sz="0" w:space="0" w:color="auto"/>
        <w:right w:val="none" w:sz="0" w:space="0" w:color="auto"/>
      </w:divBdr>
      <w:divsChild>
        <w:div w:id="950866454">
          <w:marLeft w:val="0"/>
          <w:marRight w:val="0"/>
          <w:marTop w:val="0"/>
          <w:marBottom w:val="0"/>
          <w:divBdr>
            <w:top w:val="none" w:sz="0" w:space="0" w:color="auto"/>
            <w:left w:val="none" w:sz="0" w:space="0" w:color="auto"/>
            <w:bottom w:val="none" w:sz="0" w:space="0" w:color="auto"/>
            <w:right w:val="none" w:sz="0" w:space="0" w:color="auto"/>
          </w:divBdr>
          <w:divsChild>
            <w:div w:id="664163081">
              <w:marLeft w:val="0"/>
              <w:marRight w:val="0"/>
              <w:marTop w:val="0"/>
              <w:marBottom w:val="0"/>
              <w:divBdr>
                <w:top w:val="none" w:sz="0" w:space="0" w:color="auto"/>
                <w:left w:val="none" w:sz="0" w:space="0" w:color="auto"/>
                <w:bottom w:val="none" w:sz="0" w:space="0" w:color="auto"/>
                <w:right w:val="none" w:sz="0" w:space="0" w:color="auto"/>
              </w:divBdr>
            </w:div>
            <w:div w:id="1893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LORENZ</dc:creator>
  <cp:keywords/>
  <dc:description/>
  <cp:lastModifiedBy>Stefan LORENZ</cp:lastModifiedBy>
  <cp:revision>1</cp:revision>
  <dcterms:created xsi:type="dcterms:W3CDTF">2025-04-01T14:54:00Z</dcterms:created>
  <dcterms:modified xsi:type="dcterms:W3CDTF">2025-04-01T14:56:00Z</dcterms:modified>
</cp:coreProperties>
</file>